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>
        <w:rPr>
          <w:rFonts w:cs="Helvetica"/>
          <w:sz w:val="20"/>
          <w:szCs w:val="20"/>
          <w:lang w:eastAsia="ja-JP"/>
        </w:rPr>
        <w:t xml:space="preserve">                                                       </w:t>
      </w:r>
      <w:r>
        <w:rPr>
          <w:rFonts w:cs="Helvetica"/>
          <w:noProof/>
          <w:sz w:val="20"/>
          <w:szCs w:val="20"/>
        </w:rPr>
        <w:drawing>
          <wp:inline distT="0" distB="0" distL="0" distR="0" wp14:anchorId="53C741FE" wp14:editId="1E3BA0F7">
            <wp:extent cx="1497082" cy="717352"/>
            <wp:effectExtent l="0" t="0" r="1905" b="0"/>
            <wp:docPr id="1" name="Picture 1" descr="Macintosh HD:Users:billarman:Desktop:HarvestLogo_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arman:Desktop:HarvestLogo_L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64" cy="7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The simple version goes like this: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b/>
          <w:bCs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lang w:eastAsia="ja-JP"/>
        </w:rPr>
      </w:pPr>
      <w:r w:rsidRPr="00AB11F3">
        <w:rPr>
          <w:rFonts w:cs="Helvetica"/>
          <w:bCs/>
          <w:sz w:val="28"/>
          <w:szCs w:val="28"/>
          <w:lang w:eastAsia="ja-JP"/>
        </w:rPr>
        <w:t>The Source of Money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The pool of money comes from the Gross Margin of the company @ 2% of total company Gross Margin (This is a good starting point at 2%, remember you can always go up but not DOWN)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lang w:eastAsia="ja-JP"/>
        </w:rPr>
      </w:pPr>
      <w:r>
        <w:rPr>
          <w:rFonts w:cs="Helvetica"/>
          <w:bCs/>
          <w:sz w:val="28"/>
          <w:szCs w:val="28"/>
          <w:lang w:eastAsia="ja-JP"/>
        </w:rPr>
        <w:t xml:space="preserve">The Criteria 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3 criteria must be met to have this “kick in” (you can modify these to your needs and desires)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 xml:space="preserve">1: 10% net growth in </w:t>
      </w:r>
      <w:r>
        <w:rPr>
          <w:rFonts w:cs="Helvetica"/>
          <w:sz w:val="20"/>
          <w:szCs w:val="20"/>
          <w:lang w:eastAsia="ja-JP"/>
        </w:rPr>
        <w:t xml:space="preserve">overall </w:t>
      </w:r>
      <w:r w:rsidRPr="00AB11F3">
        <w:rPr>
          <w:rFonts w:cs="Helvetica"/>
          <w:sz w:val="20"/>
          <w:szCs w:val="20"/>
          <w:lang w:eastAsia="ja-JP"/>
        </w:rPr>
        <w:t>revenue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2: Overall GM has to be 48% (or decide what you want the minimum overall GM to be)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3: Minimum net profit of 5% after bonus is paid out  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IF all 3 criteria are met then we divide the 2% as follows ( this can change and adjusted each year depending on the numbers of people we add)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lang w:eastAsia="ja-JP"/>
        </w:rPr>
      </w:pPr>
      <w:r>
        <w:rPr>
          <w:rFonts w:cs="Helvetica"/>
          <w:bCs/>
          <w:sz w:val="28"/>
          <w:szCs w:val="28"/>
          <w:lang w:eastAsia="ja-JP"/>
        </w:rPr>
        <w:t>The Distribution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60% of the 2% po</w:t>
      </w:r>
      <w:r>
        <w:rPr>
          <w:rFonts w:cs="Helvetica"/>
          <w:sz w:val="20"/>
          <w:szCs w:val="20"/>
          <w:lang w:eastAsia="ja-JP"/>
        </w:rPr>
        <w:t>ol goes to the 2 Ops Managers (</w:t>
      </w:r>
      <w:r w:rsidRPr="00AB11F3">
        <w:rPr>
          <w:rFonts w:cs="Helvetica"/>
          <w:sz w:val="20"/>
          <w:szCs w:val="20"/>
          <w:lang w:eastAsia="ja-JP"/>
        </w:rPr>
        <w:t>we divide this proportionately to their sales volume) 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30% of the 2% pool goes to Mid Managers and Office Manager/ Controller</w:t>
      </w:r>
      <w:r>
        <w:rPr>
          <w:rFonts w:cs="Helvetica"/>
          <w:sz w:val="20"/>
          <w:szCs w:val="20"/>
          <w:lang w:eastAsia="ja-JP"/>
        </w:rPr>
        <w:t xml:space="preserve"> ( try for proportionality)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10% of the 2% pool goes to discretionary folks like the other indirect people and possibly applied to the Foremen and crews or whoever else you pick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b/>
          <w:bCs/>
          <w:sz w:val="20"/>
          <w:szCs w:val="20"/>
          <w:lang w:eastAsia="ja-JP"/>
        </w:rPr>
        <w:t>Example: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>
        <w:rPr>
          <w:rFonts w:cs="Helvetica"/>
          <w:sz w:val="20"/>
          <w:szCs w:val="20"/>
          <w:lang w:eastAsia="ja-JP"/>
        </w:rPr>
        <w:t>Revenue is $7,000,000 (</w:t>
      </w:r>
      <w:r w:rsidRPr="00AB11F3">
        <w:rPr>
          <w:rFonts w:cs="Helvetica"/>
          <w:sz w:val="20"/>
          <w:szCs w:val="20"/>
          <w:lang w:eastAsia="ja-JP"/>
        </w:rPr>
        <w:t>10% increase in sales)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GM is 48% or $3,360,000 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Take 2% of $3,360,000 = $67,200 would be the total bonus pool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0"/>
          <w:lang w:eastAsia="ja-JP"/>
        </w:rPr>
      </w:pP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b/>
          <w:bCs/>
          <w:sz w:val="20"/>
          <w:szCs w:val="20"/>
          <w:lang w:eastAsia="ja-JP"/>
        </w:rPr>
        <w:t>The Payout:</w:t>
      </w:r>
    </w:p>
    <w:p w:rsidR="00AB11F3" w:rsidRPr="00AB11F3" w:rsidRDefault="00AB11F3" w:rsidP="00AB11F3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:rsidR="00AB11F3" w:rsidRPr="00AB11F3" w:rsidRDefault="00AB11F3" w:rsidP="00AB1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60% goes to Ops Managers or $40,320 </w:t>
      </w:r>
    </w:p>
    <w:p w:rsidR="00AB11F3" w:rsidRPr="00AB11F3" w:rsidRDefault="00AB11F3" w:rsidP="00AB1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AB11F3">
        <w:rPr>
          <w:rFonts w:cs="Helvetica"/>
          <w:sz w:val="20"/>
          <w:szCs w:val="20"/>
          <w:lang w:eastAsia="ja-JP"/>
        </w:rPr>
        <w:t>30% goes to Mid Managers and Office Manger/ Controller or  $20,160</w:t>
      </w:r>
    </w:p>
    <w:p w:rsidR="0034305A" w:rsidRPr="00AB11F3" w:rsidRDefault="00AB11F3" w:rsidP="00AB11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1F3">
        <w:rPr>
          <w:rFonts w:cs="Helvetica"/>
          <w:sz w:val="20"/>
          <w:szCs w:val="20"/>
          <w:lang w:eastAsia="ja-JP"/>
        </w:rPr>
        <w:t>10% goes to Discretionary or $6,720  </w:t>
      </w:r>
    </w:p>
    <w:sectPr w:rsidR="0034305A" w:rsidRPr="00AB11F3" w:rsidSect="00343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6AB"/>
    <w:multiLevelType w:val="hybridMultilevel"/>
    <w:tmpl w:val="8586DC72"/>
    <w:lvl w:ilvl="0" w:tplc="49BE4B0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F3"/>
    <w:rsid w:val="002E2363"/>
    <w:rsid w:val="00640225"/>
    <w:rsid w:val="00A42956"/>
    <w:rsid w:val="00A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D9BFED"/>
  <w14:defaultImageDpi w14:val="300"/>
  <w15:docId w15:val="{FA7F7DD7-E287-3E40-8383-0C714D9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Harvest Group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1</cp:revision>
  <dcterms:created xsi:type="dcterms:W3CDTF">2016-06-07T16:16:00Z</dcterms:created>
  <dcterms:modified xsi:type="dcterms:W3CDTF">2016-06-07T16:21:00Z</dcterms:modified>
</cp:coreProperties>
</file>